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Global Agro-ecological Zones - GAEZ 2015 - Harvest Area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cropHarvestArea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This dataset, GAEZ+_2015, provides global, gridded (5-arcminute resolution) irrigated and rainfed crop harvested areas, irrigated and rainfed crop production, and irrigated and rainfed crop yield for 26 different crops/crop categories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Frolking, Steve; Wisser, Dominik; Grogan, Danielle; Proussevitch, Alexander; Glidden, Stanley, 2020, "GAEZ+_2015 Crop Harvest Area", https://doi.org/10.7910/DVN/KAGRFI, Harvard Dataverse, V4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Banana,  Barley , Cassava,  Cotton, CropsNES,  Foddercrops,  Groundnut ,  Maize ,  Millet ,  Oilpalmfruit ,  Olives ,  Othercereals ,  PotatoAndSweetpotato ,  Pulses ,  Rapeseed ,  Rice ,  Sorghum ,  Soybean ,  Stimulants ,  Sugarbeet ,  Sugarcane ,  Sunflower ,  Tobacco ,  Vegetables ,  Wheat ,  Yamsandotherroots 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2015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nan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https://dataverse.harvard.edu/dataset.xhtml?persistentId=doi:10.7910/DVN/KAGRFI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ropHarvestArea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